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FFB9" w14:textId="5E01115A" w:rsidR="00052206" w:rsidRDefault="00663043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6B960C" wp14:editId="2BB222B4">
            <wp:simplePos x="0" y="0"/>
            <wp:positionH relativeFrom="column">
              <wp:posOffset>3961131</wp:posOffset>
            </wp:positionH>
            <wp:positionV relativeFrom="paragraph">
              <wp:posOffset>-1040765</wp:posOffset>
            </wp:positionV>
            <wp:extent cx="1798320" cy="822960"/>
            <wp:effectExtent l="0" t="0" r="68580" b="72390"/>
            <wp:wrapNone/>
            <wp:docPr id="2" name="Picture 1" descr="C:\Users\Kamila Klidzia\Desktop\Brenley Park\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Klidzia\Desktop\Brenley Park\B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06">
        <w:rPr>
          <w:rFonts w:ascii="Arial" w:hAnsi="Arial" w:cs="Arial"/>
          <w:color w:val="000000"/>
          <w:sz w:val="18"/>
          <w:szCs w:val="18"/>
        </w:rPr>
        <w:t xml:space="preserve">              </w:t>
      </w:r>
    </w:p>
    <w:p w14:paraId="75D15D6F" w14:textId="77777777" w:rsidR="00052206" w:rsidRPr="00FF4A94" w:rsidRDefault="00052206" w:rsidP="00761DEC">
      <w:pPr>
        <w:pStyle w:val="Header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97C8D1" w14:textId="635B91D8" w:rsidR="00D73A4D" w:rsidRPr="00FF4A94" w:rsidRDefault="00D972BE" w:rsidP="00052206">
      <w:pPr>
        <w:pStyle w:val="Header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June </w:t>
      </w:r>
      <w:r w:rsidR="00BB40E6" w:rsidRPr="00FF4A94">
        <w:rPr>
          <w:rFonts w:cstheme="minorHAnsi"/>
          <w:color w:val="000000"/>
          <w:sz w:val="20"/>
          <w:szCs w:val="20"/>
        </w:rPr>
        <w:t>2020</w:t>
      </w:r>
    </w:p>
    <w:p w14:paraId="4FC5E986" w14:textId="609BD0AD" w:rsidR="00D73A4D" w:rsidRPr="003B4B1A" w:rsidRDefault="00D73A4D" w:rsidP="00D73A4D">
      <w:pPr>
        <w:pStyle w:val="Header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B4B1A">
        <w:rPr>
          <w:rFonts w:cstheme="minorHAnsi"/>
          <w:color w:val="000000"/>
          <w:sz w:val="20"/>
          <w:szCs w:val="20"/>
        </w:rPr>
        <w:t>Dear Resident</w:t>
      </w:r>
      <w:r w:rsidR="00F54200">
        <w:rPr>
          <w:rFonts w:cstheme="minorHAnsi"/>
          <w:color w:val="000000"/>
          <w:sz w:val="20"/>
          <w:szCs w:val="20"/>
        </w:rPr>
        <w:t>,</w:t>
      </w:r>
    </w:p>
    <w:p w14:paraId="675ACFFB" w14:textId="304254EC" w:rsidR="00D972BE" w:rsidRDefault="00D972BE" w:rsidP="008F4931">
      <w:pPr>
        <w:pStyle w:val="NoSpacing"/>
        <w:jc w:val="center"/>
        <w:rPr>
          <w:b/>
          <w:bCs/>
          <w:u w:val="single"/>
        </w:rPr>
      </w:pPr>
      <w:r w:rsidRPr="008F4931">
        <w:rPr>
          <w:b/>
          <w:bCs/>
          <w:u w:val="single"/>
        </w:rPr>
        <w:t>Health &amp; Safety Reminders</w:t>
      </w:r>
      <w:r w:rsidR="006437A2">
        <w:rPr>
          <w:b/>
          <w:bCs/>
          <w:u w:val="single"/>
        </w:rPr>
        <w:t xml:space="preserve"> &amp; Meter Reading Request</w:t>
      </w:r>
    </w:p>
    <w:p w14:paraId="26572F7A" w14:textId="77777777" w:rsidR="00446FD1" w:rsidRPr="008F4931" w:rsidRDefault="00446FD1" w:rsidP="008F4931">
      <w:pPr>
        <w:pStyle w:val="NoSpacing"/>
        <w:jc w:val="center"/>
        <w:rPr>
          <w:b/>
          <w:bCs/>
          <w:u w:val="single"/>
        </w:rPr>
      </w:pPr>
    </w:p>
    <w:p w14:paraId="68627B3F" w14:textId="77777777" w:rsidR="00D21EE8" w:rsidRPr="00F54200" w:rsidRDefault="00D21EE8" w:rsidP="008F4931">
      <w:pPr>
        <w:pStyle w:val="NoSpacing"/>
        <w:jc w:val="center"/>
        <w:rPr>
          <w:rFonts w:ascii="inherit" w:eastAsia="Times New Roman" w:hAnsi="inherit" w:cs="Helvetica"/>
          <w:b/>
          <w:bCs/>
          <w:color w:val="6B7377"/>
          <w:u w:val="single"/>
        </w:rPr>
      </w:pPr>
      <w:r w:rsidRPr="00F54200">
        <w:rPr>
          <w:b/>
          <w:bCs/>
          <w:u w:val="single"/>
        </w:rPr>
        <w:t>Smoking</w:t>
      </w:r>
    </w:p>
    <w:p w14:paraId="200C40E2" w14:textId="77777777" w:rsidR="008F4931" w:rsidRDefault="00D21EE8" w:rsidP="008F4931">
      <w:pPr>
        <w:pStyle w:val="NoSpacing"/>
        <w:jc w:val="center"/>
      </w:pPr>
      <w:r w:rsidRPr="003B4B1A">
        <w:t>Make sure all cigarettes are put right out and disposed of properly, preferably wet them before throwing them into your bin- never use a wastepaper basket.</w:t>
      </w:r>
    </w:p>
    <w:p w14:paraId="3ED285E3" w14:textId="36A23F5E" w:rsidR="00D21EE8" w:rsidRDefault="00D21EE8" w:rsidP="008F4931">
      <w:pPr>
        <w:pStyle w:val="NoSpacing"/>
        <w:jc w:val="center"/>
      </w:pPr>
      <w:r w:rsidRPr="003B4B1A">
        <w:t xml:space="preserve">Never leave </w:t>
      </w:r>
      <w:r w:rsidR="003B4B1A" w:rsidRPr="003B4B1A">
        <w:t>cigarettes/pipes etc</w:t>
      </w:r>
      <w:r w:rsidRPr="003B4B1A">
        <w:t xml:space="preserve"> unattended in ash trays (or anywhere else)</w:t>
      </w:r>
    </w:p>
    <w:p w14:paraId="0965B9AA" w14:textId="77777777" w:rsidR="00446FD1" w:rsidRPr="008F4931" w:rsidRDefault="00446FD1" w:rsidP="008F4931">
      <w:pPr>
        <w:pStyle w:val="NoSpacing"/>
        <w:jc w:val="center"/>
      </w:pPr>
    </w:p>
    <w:p w14:paraId="2712111F" w14:textId="0A98E4D3" w:rsidR="00D21EE8" w:rsidRPr="008F4931" w:rsidRDefault="00D21EE8" w:rsidP="008F4931">
      <w:pPr>
        <w:pStyle w:val="NoSpacing"/>
        <w:jc w:val="center"/>
        <w:rPr>
          <w:b/>
          <w:bCs/>
          <w:u w:val="single"/>
        </w:rPr>
      </w:pPr>
      <w:r w:rsidRPr="008F4931">
        <w:rPr>
          <w:b/>
          <w:bCs/>
          <w:u w:val="single"/>
        </w:rPr>
        <w:t>Barbecue’s</w:t>
      </w:r>
    </w:p>
    <w:p w14:paraId="268F205C" w14:textId="0567660A" w:rsidR="00D21EE8" w:rsidRDefault="00D21EE8" w:rsidP="008F4931">
      <w:pPr>
        <w:pStyle w:val="NoSpacing"/>
        <w:jc w:val="center"/>
      </w:pPr>
      <w:r w:rsidRPr="003B4B1A">
        <w:t>Never barbecue on a balcony</w:t>
      </w:r>
    </w:p>
    <w:p w14:paraId="6AC22F6C" w14:textId="77777777" w:rsidR="00446FD1" w:rsidRPr="003B4B1A" w:rsidRDefault="00446FD1" w:rsidP="008F4931">
      <w:pPr>
        <w:pStyle w:val="NoSpacing"/>
        <w:jc w:val="center"/>
      </w:pPr>
    </w:p>
    <w:p w14:paraId="273CCFE4" w14:textId="69AE07DC" w:rsidR="00D21EE8" w:rsidRPr="00F54200" w:rsidRDefault="00D21EE8" w:rsidP="008F4931">
      <w:pPr>
        <w:pStyle w:val="NoSpacing"/>
        <w:jc w:val="center"/>
        <w:rPr>
          <w:b/>
          <w:bCs/>
          <w:u w:val="single"/>
        </w:rPr>
      </w:pPr>
      <w:r w:rsidRPr="00F54200">
        <w:rPr>
          <w:b/>
          <w:bCs/>
          <w:u w:val="single"/>
        </w:rPr>
        <w:t>Communal Areas</w:t>
      </w:r>
    </w:p>
    <w:p w14:paraId="7B604C1A" w14:textId="1FA13FDC" w:rsidR="003B4B1A" w:rsidRPr="003B4B1A" w:rsidRDefault="00D21EE8" w:rsidP="008F4931">
      <w:pPr>
        <w:pStyle w:val="NoSpacing"/>
        <w:jc w:val="center"/>
        <w:rPr>
          <w:b/>
          <w:bCs/>
        </w:rPr>
      </w:pPr>
      <w:r w:rsidRPr="003B4B1A">
        <w:t xml:space="preserve">All stairs and hallways (inside the buildings) and roads, pathways and accessways (outside the buildings) are to </w:t>
      </w:r>
      <w:r w:rsidR="003B4B1A" w:rsidRPr="003B4B1A">
        <w:t>b</w:t>
      </w:r>
      <w:r w:rsidRPr="003B4B1A">
        <w:t>e kept clear of all personal possessions and free from obstructions</w:t>
      </w:r>
      <w:r w:rsidR="00F54200">
        <w:t xml:space="preserve"> at all times</w:t>
      </w:r>
      <w:r w:rsidRPr="003B4B1A">
        <w:t>. (This includes</w:t>
      </w:r>
      <w:r w:rsidR="003B4B1A" w:rsidRPr="003B4B1A">
        <w:t xml:space="preserve"> shoes/</w:t>
      </w:r>
      <w:r w:rsidRPr="003B4B1A">
        <w:t xml:space="preserve"> chairs/ toys</w:t>
      </w:r>
      <w:r w:rsidR="003B4B1A" w:rsidRPr="003B4B1A">
        <w:t>/</w:t>
      </w:r>
      <w:r w:rsidRPr="003B4B1A">
        <w:t xml:space="preserve"> bikes</w:t>
      </w:r>
      <w:r w:rsidR="00F54200">
        <w:t>/</w:t>
      </w:r>
      <w:r w:rsidRPr="003B4B1A">
        <w:t xml:space="preserve"> pools and social gatherings)</w:t>
      </w:r>
    </w:p>
    <w:p w14:paraId="450F5215" w14:textId="77777777" w:rsidR="003B4B1A" w:rsidRPr="003B4B1A" w:rsidRDefault="003B4B1A" w:rsidP="008F4931">
      <w:pPr>
        <w:pStyle w:val="NoSpacing"/>
        <w:jc w:val="center"/>
        <w:rPr>
          <w:b/>
          <w:bCs/>
        </w:rPr>
      </w:pPr>
    </w:p>
    <w:p w14:paraId="54706587" w14:textId="2E7119C3" w:rsidR="00D21EE8" w:rsidRPr="008F4931" w:rsidRDefault="003B4B1A" w:rsidP="008F4931">
      <w:pPr>
        <w:pStyle w:val="NoSpacing"/>
        <w:jc w:val="center"/>
        <w:rPr>
          <w:b/>
          <w:bCs/>
          <w:u w:val="single"/>
        </w:rPr>
      </w:pPr>
      <w:r w:rsidRPr="008F4931">
        <w:rPr>
          <w:b/>
          <w:bCs/>
          <w:u w:val="single"/>
        </w:rPr>
        <w:t>Noise</w:t>
      </w:r>
    </w:p>
    <w:p w14:paraId="6FFE1975" w14:textId="3C73E36C" w:rsidR="00D972BE" w:rsidRPr="003B4B1A" w:rsidRDefault="00D972BE" w:rsidP="008F4931">
      <w:pPr>
        <w:pStyle w:val="NoSpacing"/>
        <w:jc w:val="center"/>
        <w:rPr>
          <w:rFonts w:eastAsiaTheme="minorHAnsi" w:cstheme="minorBidi"/>
          <w:lang w:eastAsia="en-US"/>
        </w:rPr>
      </w:pPr>
      <w:r w:rsidRPr="003B4B1A">
        <w:rPr>
          <w:rFonts w:eastAsiaTheme="minorHAnsi" w:cstheme="minorBidi"/>
          <w:lang w:eastAsia="en-US"/>
        </w:rPr>
        <w:t xml:space="preserve">Whilst the majority of residents </w:t>
      </w:r>
      <w:r w:rsidR="003B4B1A" w:rsidRPr="003B4B1A">
        <w:rPr>
          <w:rFonts w:eastAsiaTheme="minorHAnsi" w:cstheme="minorBidi"/>
          <w:lang w:eastAsia="en-US"/>
        </w:rPr>
        <w:t>are</w:t>
      </w:r>
      <w:r w:rsidRPr="003B4B1A">
        <w:rPr>
          <w:rFonts w:eastAsiaTheme="minorHAnsi" w:cstheme="minorBidi"/>
          <w:lang w:eastAsia="en-US"/>
        </w:rPr>
        <w:t xml:space="preserve"> confined to their homes, please can you be considerate to your neighbours in respect of everyday noise, such as from a TV, dog barking or families playing outside. Please play in designated areas </w:t>
      </w:r>
      <w:r w:rsidR="003B4B1A" w:rsidRPr="003B4B1A">
        <w:rPr>
          <w:rFonts w:eastAsiaTheme="minorHAnsi" w:cstheme="minorBidi"/>
          <w:lang w:eastAsia="en-US"/>
        </w:rPr>
        <w:t>only.</w:t>
      </w:r>
    </w:p>
    <w:p w14:paraId="44E88265" w14:textId="26DF4691" w:rsidR="003B4B1A" w:rsidRPr="003B4B1A" w:rsidRDefault="003B4B1A" w:rsidP="008F4931">
      <w:pPr>
        <w:pStyle w:val="NoSpacing"/>
        <w:jc w:val="center"/>
        <w:rPr>
          <w:rFonts w:eastAsiaTheme="minorHAnsi" w:cstheme="minorBidi"/>
          <w:lang w:eastAsia="en-US"/>
        </w:rPr>
      </w:pPr>
    </w:p>
    <w:p w14:paraId="5EA2F567" w14:textId="372E2C1B" w:rsidR="003B4B1A" w:rsidRPr="008F4931" w:rsidRDefault="003B4B1A" w:rsidP="008F4931">
      <w:pPr>
        <w:pStyle w:val="NoSpacing"/>
        <w:jc w:val="center"/>
        <w:rPr>
          <w:rFonts w:eastAsiaTheme="minorHAnsi" w:cstheme="minorBidi"/>
          <w:b/>
          <w:bCs/>
          <w:u w:val="single"/>
          <w:lang w:eastAsia="en-US"/>
        </w:rPr>
      </w:pPr>
      <w:r w:rsidRPr="008F4931">
        <w:rPr>
          <w:rFonts w:eastAsiaTheme="minorHAnsi" w:cstheme="minorBidi"/>
          <w:b/>
          <w:bCs/>
          <w:u w:val="single"/>
          <w:lang w:eastAsia="en-US"/>
        </w:rPr>
        <w:t>Waste</w:t>
      </w:r>
    </w:p>
    <w:p w14:paraId="692CFBB6" w14:textId="7B67D7FE" w:rsidR="003B4B1A" w:rsidRPr="003B4B1A" w:rsidRDefault="003B4B1A" w:rsidP="00446FD1">
      <w:pPr>
        <w:pStyle w:val="NoSpacing"/>
        <w:jc w:val="center"/>
        <w:rPr>
          <w:rFonts w:eastAsiaTheme="minorHAnsi" w:cstheme="minorBidi"/>
          <w:lang w:eastAsia="en-US"/>
        </w:rPr>
      </w:pPr>
      <w:r w:rsidRPr="003B4B1A">
        <w:rPr>
          <w:rFonts w:eastAsiaTheme="minorHAnsi" w:cstheme="minorBidi"/>
          <w:lang w:eastAsia="en-US"/>
        </w:rPr>
        <w:t>Use your dedicated bin store, or your own bins if applicable.</w:t>
      </w:r>
    </w:p>
    <w:p w14:paraId="59D62C73" w14:textId="3600FF9A" w:rsidR="003B4B1A" w:rsidRPr="003B4B1A" w:rsidRDefault="003B4B1A" w:rsidP="008F4931">
      <w:pPr>
        <w:pStyle w:val="NoSpacing"/>
        <w:jc w:val="center"/>
        <w:rPr>
          <w:rFonts w:eastAsiaTheme="minorHAnsi" w:cstheme="minorBidi"/>
          <w:lang w:eastAsia="en-US"/>
        </w:rPr>
      </w:pPr>
      <w:r w:rsidRPr="003B4B1A">
        <w:rPr>
          <w:rFonts w:eastAsiaTheme="minorHAnsi" w:cstheme="minorBidi"/>
          <w:lang w:eastAsia="en-US"/>
        </w:rPr>
        <w:t>Place the correct waste in the correct bin.</w:t>
      </w:r>
    </w:p>
    <w:p w14:paraId="5F5A8D56" w14:textId="72D80480" w:rsidR="003B4B1A" w:rsidRPr="003B4B1A" w:rsidRDefault="003B4B1A" w:rsidP="008F4931">
      <w:pPr>
        <w:pStyle w:val="NoSpacing"/>
        <w:jc w:val="center"/>
        <w:rPr>
          <w:rFonts w:eastAsiaTheme="minorHAnsi" w:cstheme="minorBidi"/>
          <w:lang w:eastAsia="en-US"/>
        </w:rPr>
      </w:pPr>
      <w:r w:rsidRPr="003B4B1A">
        <w:rPr>
          <w:rFonts w:eastAsiaTheme="minorHAnsi" w:cstheme="minorBidi"/>
          <w:lang w:eastAsia="en-US"/>
        </w:rPr>
        <w:t>Always close the bin lid</w:t>
      </w:r>
    </w:p>
    <w:p w14:paraId="4B99875E" w14:textId="56CA0AF6" w:rsidR="003B4B1A" w:rsidRPr="003B4B1A" w:rsidRDefault="003B4B1A" w:rsidP="008F4931">
      <w:pPr>
        <w:pStyle w:val="NoSpacing"/>
        <w:jc w:val="center"/>
        <w:rPr>
          <w:rFonts w:eastAsiaTheme="minorHAnsi" w:cstheme="minorBidi"/>
          <w:lang w:eastAsia="en-US"/>
        </w:rPr>
      </w:pPr>
      <w:r w:rsidRPr="003B4B1A">
        <w:rPr>
          <w:rFonts w:eastAsiaTheme="minorHAnsi" w:cstheme="minorBidi"/>
          <w:lang w:eastAsia="en-US"/>
        </w:rPr>
        <w:t>Always lock the bin store door (if applicable)</w:t>
      </w:r>
    </w:p>
    <w:p w14:paraId="1D50F605" w14:textId="3E3A1F28" w:rsidR="003B4B1A" w:rsidRPr="003B4B1A" w:rsidRDefault="003B4B1A" w:rsidP="008F4931">
      <w:pPr>
        <w:pStyle w:val="NoSpacing"/>
        <w:jc w:val="center"/>
      </w:pPr>
      <w:r w:rsidRPr="003B4B1A">
        <w:t xml:space="preserve">Report any issues to </w:t>
      </w:r>
      <w:hyperlink r:id="rId8" w:history="1">
        <w:r w:rsidRPr="003B4B1A">
          <w:rPr>
            <w:rStyle w:val="Hyperlink"/>
            <w:rFonts w:cstheme="minorHAnsi"/>
            <w:sz w:val="20"/>
            <w:szCs w:val="20"/>
          </w:rPr>
          <w:t>treehouse@brenleypark.co.uk</w:t>
        </w:r>
      </w:hyperlink>
    </w:p>
    <w:p w14:paraId="4729E325" w14:textId="7BC0B7F9" w:rsidR="003B4B1A" w:rsidRDefault="003B4B1A" w:rsidP="00F54200">
      <w:pPr>
        <w:pStyle w:val="NoSpacing"/>
        <w:jc w:val="center"/>
        <w:rPr>
          <w:color w:val="0000FF"/>
        </w:rPr>
      </w:pPr>
      <w:r w:rsidRPr="003B4B1A">
        <w:t xml:space="preserve">If you need assistance with any aspect of your rubbish collections, like where to place your household rubbish please contact </w:t>
      </w:r>
      <w:hyperlink r:id="rId9" w:history="1">
        <w:r w:rsidRPr="003B4B1A">
          <w:rPr>
            <w:rStyle w:val="Hyperlink"/>
            <w:rFonts w:cstheme="minorHAnsi"/>
            <w:sz w:val="20"/>
            <w:szCs w:val="20"/>
          </w:rPr>
          <w:t>treehouse@brenleypark.co.uk</w:t>
        </w:r>
      </w:hyperlink>
      <w:r w:rsidRPr="003B4B1A">
        <w:t xml:space="preserve"> or how to order a bulk collection for large items such a</w:t>
      </w:r>
      <w:r>
        <w:t xml:space="preserve"> </w:t>
      </w:r>
      <w:r w:rsidRPr="003B4B1A">
        <w:t>mattresses/TV’s/Fridge freezers please contact</w:t>
      </w:r>
      <w:r w:rsidR="00970936">
        <w:t xml:space="preserve"> </w:t>
      </w:r>
      <w:hyperlink r:id="rId10" w:history="1">
        <w:r w:rsidR="00970936" w:rsidRPr="00DE3D07">
          <w:rPr>
            <w:rStyle w:val="Hyperlink"/>
            <w:sz w:val="20"/>
            <w:szCs w:val="20"/>
          </w:rPr>
          <w:t>https://www.merton.gov.uk/rubbish-and-recycling</w:t>
        </w:r>
      </w:hyperlink>
    </w:p>
    <w:p w14:paraId="2B5ECE49" w14:textId="77777777" w:rsidR="006437A2" w:rsidRDefault="006437A2" w:rsidP="00F54200">
      <w:pPr>
        <w:pStyle w:val="NoSpacing"/>
        <w:jc w:val="center"/>
        <w:rPr>
          <w:color w:val="0000FF"/>
        </w:rPr>
      </w:pPr>
    </w:p>
    <w:p w14:paraId="77C3ED91" w14:textId="3FEF9577" w:rsidR="00DB32DB" w:rsidRDefault="00DB32DB" w:rsidP="00F54200">
      <w:pPr>
        <w:pStyle w:val="NoSpacing"/>
        <w:jc w:val="center"/>
        <w:rPr>
          <w:b/>
          <w:bCs/>
          <w:u w:val="single"/>
        </w:rPr>
      </w:pPr>
      <w:r w:rsidRPr="00DB32DB">
        <w:rPr>
          <w:b/>
          <w:bCs/>
          <w:u w:val="single"/>
        </w:rPr>
        <w:t>Meter Reading</w:t>
      </w:r>
    </w:p>
    <w:p w14:paraId="6545DAEF" w14:textId="6B396428" w:rsidR="00DB32DB" w:rsidRPr="00DB32DB" w:rsidRDefault="00DB32DB" w:rsidP="00F54200">
      <w:pPr>
        <w:pStyle w:val="NoSpacing"/>
        <w:jc w:val="center"/>
        <w:rPr>
          <w:b/>
          <w:bCs/>
          <w:u w:val="single"/>
        </w:rPr>
      </w:pPr>
      <w:r w:rsidRPr="00DB32DB">
        <w:rPr>
          <w:b/>
          <w:bCs/>
          <w:u w:val="single"/>
        </w:rPr>
        <w:t>Your meter reading is due, please follow the attached instructions and submit your reading by 5</w:t>
      </w:r>
      <w:r>
        <w:rPr>
          <w:b/>
          <w:bCs/>
          <w:u w:val="single"/>
        </w:rPr>
        <w:t>p</w:t>
      </w:r>
      <w:r w:rsidRPr="00DB32DB">
        <w:rPr>
          <w:b/>
          <w:bCs/>
          <w:u w:val="single"/>
        </w:rPr>
        <w:t>m on the 30</w:t>
      </w:r>
      <w:r w:rsidRPr="00DB32DB">
        <w:rPr>
          <w:b/>
          <w:bCs/>
          <w:u w:val="single"/>
          <w:vertAlign w:val="superscript"/>
        </w:rPr>
        <w:t>th</w:t>
      </w:r>
      <w:r w:rsidRPr="00DB32DB">
        <w:rPr>
          <w:b/>
          <w:bCs/>
          <w:u w:val="single"/>
        </w:rPr>
        <w:t xml:space="preserve"> of June</w:t>
      </w:r>
    </w:p>
    <w:p w14:paraId="5731A4EC" w14:textId="77777777" w:rsidR="00970936" w:rsidRDefault="00970936" w:rsidP="00F54200">
      <w:pPr>
        <w:pStyle w:val="NoSpacing"/>
        <w:jc w:val="center"/>
        <w:rPr>
          <w:color w:val="0000FF"/>
        </w:rPr>
      </w:pPr>
    </w:p>
    <w:p w14:paraId="0E4BD782" w14:textId="70A956E5" w:rsidR="00970936" w:rsidRPr="008F4931" w:rsidRDefault="00970936" w:rsidP="008F4931">
      <w:pPr>
        <w:pStyle w:val="NoSpacing"/>
        <w:jc w:val="center"/>
        <w:rPr>
          <w:b/>
          <w:bCs/>
          <w:u w:val="single"/>
        </w:rPr>
      </w:pPr>
    </w:p>
    <w:p w14:paraId="2ABF31D3" w14:textId="124F64C4" w:rsidR="00BB40E6" w:rsidRPr="003B4B1A" w:rsidRDefault="00BB40E6" w:rsidP="008F4931">
      <w:pPr>
        <w:pStyle w:val="NoSpacing"/>
        <w:jc w:val="center"/>
      </w:pPr>
      <w:r w:rsidRPr="003B4B1A">
        <w:t>If you have any questions relating to</w:t>
      </w:r>
      <w:r w:rsidR="007F05D1">
        <w:t xml:space="preserve"> your meter reading</w:t>
      </w:r>
      <w:r w:rsidRPr="003B4B1A">
        <w:t xml:space="preserve"> or anything in this newsletter please feel free to contact </w:t>
      </w:r>
      <w:hyperlink r:id="rId11" w:history="1">
        <w:r w:rsidRPr="003B4B1A">
          <w:rPr>
            <w:rStyle w:val="Hyperlink"/>
            <w:rFonts w:cstheme="minorHAnsi"/>
            <w:sz w:val="20"/>
            <w:szCs w:val="20"/>
          </w:rPr>
          <w:t>treehouse@brenleypark.co.uk</w:t>
        </w:r>
      </w:hyperlink>
      <w:r w:rsidRPr="003B4B1A">
        <w:t>.</w:t>
      </w:r>
    </w:p>
    <w:p w14:paraId="022742DA" w14:textId="77777777" w:rsidR="00810480" w:rsidRPr="003B4B1A" w:rsidRDefault="004A14E7" w:rsidP="008F4931">
      <w:pPr>
        <w:pStyle w:val="NoSpacing"/>
      </w:pPr>
      <w:r w:rsidRPr="003B4B1A">
        <w:t>Many T</w:t>
      </w:r>
      <w:r w:rsidR="00810480" w:rsidRPr="003B4B1A">
        <w:t>hanks</w:t>
      </w:r>
    </w:p>
    <w:p w14:paraId="37F653D6" w14:textId="77777777" w:rsidR="00810480" w:rsidRPr="003B4B1A" w:rsidRDefault="00810480" w:rsidP="008F4931">
      <w:pPr>
        <w:pStyle w:val="NoSpacing"/>
      </w:pPr>
    </w:p>
    <w:p w14:paraId="5CEAFC79" w14:textId="77777777" w:rsidR="00810480" w:rsidRPr="003B4B1A" w:rsidRDefault="00810480" w:rsidP="008F4931">
      <w:pPr>
        <w:pStyle w:val="NoSpacing"/>
      </w:pPr>
    </w:p>
    <w:p w14:paraId="552D6629" w14:textId="3DE49B94" w:rsidR="00810480" w:rsidRPr="003B4B1A" w:rsidRDefault="00810480" w:rsidP="008F4931">
      <w:pPr>
        <w:pStyle w:val="NoSpacing"/>
      </w:pPr>
      <w:r w:rsidRPr="003B4B1A">
        <w:t>Management Team, Brenley Park Management Limited</w:t>
      </w:r>
    </w:p>
    <w:p w14:paraId="42928659" w14:textId="1CDF99F1" w:rsidR="00FF4A94" w:rsidRPr="003B4B1A" w:rsidRDefault="00810480" w:rsidP="008F4931">
      <w:pPr>
        <w:pStyle w:val="NoSpacing"/>
        <w:rPr>
          <w:rFonts w:eastAsia="Times New Roman"/>
          <w:color w:val="333333"/>
        </w:rPr>
      </w:pPr>
      <w:r w:rsidRPr="003B4B1A">
        <w:t>On behalf of Directors, Brenley Park Management L</w:t>
      </w:r>
      <w:r w:rsidR="00FF4A94" w:rsidRPr="003B4B1A">
        <w:t>imited</w:t>
      </w:r>
    </w:p>
    <w:sectPr w:rsidR="00FF4A94" w:rsidRPr="003B4B1A" w:rsidSect="00A525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993" w:right="1275" w:bottom="1440" w:left="1418" w:header="99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6B49" w14:textId="77777777" w:rsidR="00A21C60" w:rsidRDefault="00A21C60" w:rsidP="00296AA3">
      <w:pPr>
        <w:spacing w:after="0" w:line="240" w:lineRule="auto"/>
      </w:pPr>
      <w:r>
        <w:separator/>
      </w:r>
    </w:p>
  </w:endnote>
  <w:endnote w:type="continuationSeparator" w:id="0">
    <w:p w14:paraId="76CE4DBE" w14:textId="77777777" w:rsidR="00A21C60" w:rsidRDefault="00A21C60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CDC6" w14:textId="77777777" w:rsidR="00E34617" w:rsidRDefault="00E3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0D76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6EB14932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2252017F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3F102234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Company Registration Number: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07821081</w:t>
    </w:r>
  </w:p>
  <w:p w14:paraId="73358BD6" w14:textId="68428F4B" w:rsidR="002075E4" w:rsidRPr="0072122E" w:rsidRDefault="00296AA3" w:rsidP="002075E4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Registered Office</w:t>
    </w:r>
    <w:bookmarkStart w:id="0" w:name="_Hlk518535664"/>
    <w:r w:rsidRPr="0072122E">
      <w:rPr>
        <w:rFonts w:ascii="Arial" w:hAnsi="Arial" w:cs="Arial"/>
        <w:b/>
        <w:color w:val="C00000"/>
        <w:sz w:val="12"/>
        <w:szCs w:val="12"/>
      </w:rPr>
      <w:t>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</w:t>
    </w:r>
    <w:bookmarkEnd w:id="0"/>
    <w:r w:rsidR="002075E4">
      <w:rPr>
        <w:rFonts w:ascii="Arial" w:hAnsi="Arial" w:cs="Arial"/>
        <w:b/>
        <w:color w:val="C00000"/>
        <w:sz w:val="12"/>
        <w:szCs w:val="12"/>
      </w:rPr>
      <w:t>Brenley Suit, Lear House, Aventine Avenue, CR4 1GE</w:t>
    </w:r>
  </w:p>
  <w:p w14:paraId="4CFBBB26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noProof/>
        <w:color w:val="C00000"/>
        <w:sz w:val="12"/>
        <w:szCs w:val="12"/>
        <w:lang w:val="en-US"/>
      </w:rPr>
    </w:pPr>
    <w:r w:rsidRPr="0072122E">
      <w:rPr>
        <w:rFonts w:ascii="Arial" w:hAnsi="Arial" w:cs="Arial"/>
        <w:b/>
        <w:color w:val="C00000"/>
        <w:sz w:val="12"/>
        <w:szCs w:val="12"/>
      </w:rPr>
      <w:t>Incorporated in England and Wales</w:t>
    </w:r>
  </w:p>
  <w:p w14:paraId="7047789E" w14:textId="77777777" w:rsidR="00296AA3" w:rsidRPr="0072122E" w:rsidRDefault="00296AA3">
    <w:pPr>
      <w:pStyle w:val="Footer"/>
      <w:rPr>
        <w:b/>
        <w:color w:val="C00000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C4C6" w14:textId="77777777" w:rsidR="00E34617" w:rsidRDefault="00E34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D812" w14:textId="77777777" w:rsidR="00A21C60" w:rsidRDefault="00A21C60" w:rsidP="00296AA3">
      <w:pPr>
        <w:spacing w:after="0" w:line="240" w:lineRule="auto"/>
      </w:pPr>
      <w:r>
        <w:separator/>
      </w:r>
    </w:p>
  </w:footnote>
  <w:footnote w:type="continuationSeparator" w:id="0">
    <w:p w14:paraId="2D76822E" w14:textId="77777777" w:rsidR="00A21C60" w:rsidRDefault="00A21C60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3BC7" w14:textId="77777777" w:rsidR="00E34617" w:rsidRDefault="00E3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9C82" w14:textId="77777777" w:rsidR="00857D91" w:rsidRPr="00857D91" w:rsidRDefault="00857D91" w:rsidP="00857D91">
    <w:pPr>
      <w:pStyle w:val="Header"/>
      <w:spacing w:after="0"/>
      <w:rPr>
        <w:rFonts w:ascii="Gloucester MT Extra Condensed" w:hAnsi="Gloucester MT Extra Condensed"/>
        <w:sz w:val="36"/>
        <w:szCs w:val="36"/>
      </w:rPr>
    </w:pPr>
    <w:r w:rsidRPr="00857D91">
      <w:rPr>
        <w:rFonts w:ascii="Gloucester MT Extra Condensed" w:hAnsi="Gloucester MT Extra Condensed"/>
        <w:sz w:val="36"/>
        <w:szCs w:val="36"/>
      </w:rPr>
      <w:t>Brenley Park Management Limited</w:t>
    </w:r>
  </w:p>
  <w:p w14:paraId="6FACE560" w14:textId="1B65C277" w:rsidR="00857D91" w:rsidRDefault="009F0C38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>Brenley Suite, Lear house, Aventine Avenue, CR4 1GE</w:t>
    </w:r>
  </w:p>
  <w:p w14:paraId="29E21B22" w14:textId="07236F92" w:rsidR="00B31A2C" w:rsidRPr="00B31A2C" w:rsidRDefault="00B31A2C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>
      <w:rPr>
        <w:rFonts w:ascii="Arial" w:hAnsi="Arial" w:cs="Arial"/>
        <w:color w:val="C00000"/>
        <w:sz w:val="16"/>
        <w:szCs w:val="16"/>
        <w:shd w:val="clear" w:color="auto" w:fill="FFFFFF"/>
      </w:rPr>
      <w:t>management@brenleypark.co.uk</w:t>
    </w:r>
  </w:p>
  <w:p w14:paraId="3945EFCA" w14:textId="63CEF34C" w:rsidR="00E34617" w:rsidRDefault="00E34617" w:rsidP="00857D91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  <w:p w14:paraId="56E89A12" w14:textId="77777777" w:rsidR="00760EBA" w:rsidRPr="00760EBA" w:rsidRDefault="00760EBA" w:rsidP="00760EB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346B8AAB" w14:textId="77777777" w:rsidR="00825998" w:rsidRPr="00857D91" w:rsidRDefault="00A52539" w:rsidP="00C121DB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</w:t>
    </w:r>
    <w:r w:rsidR="00857D91" w:rsidRPr="00857D91"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1CB38BB4" w14:textId="77777777" w:rsidR="00825998" w:rsidRDefault="00825998" w:rsidP="00C121DB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ABE9" w14:textId="77777777" w:rsidR="00E34617" w:rsidRDefault="00E3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58D"/>
    <w:multiLevelType w:val="hybridMultilevel"/>
    <w:tmpl w:val="4224DA40"/>
    <w:lvl w:ilvl="0" w:tplc="636E073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CD4D95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1AE01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2A48C7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0E89DC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65019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2FCA57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68A2AB0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4746A7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 w15:restartNumberingAfterBreak="0">
    <w:nsid w:val="304328AE"/>
    <w:multiLevelType w:val="multilevel"/>
    <w:tmpl w:val="92E0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422A9"/>
    <w:multiLevelType w:val="hybridMultilevel"/>
    <w:tmpl w:val="43FC9DA4"/>
    <w:lvl w:ilvl="0" w:tplc="0809000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484" w:hanging="360"/>
      </w:pPr>
      <w:rPr>
        <w:rFonts w:ascii="Wingdings" w:hAnsi="Wingdings" w:hint="default"/>
      </w:rPr>
    </w:lvl>
  </w:abstractNum>
  <w:abstractNum w:abstractNumId="3" w15:restartNumberingAfterBreak="0">
    <w:nsid w:val="39854FB0"/>
    <w:multiLevelType w:val="multilevel"/>
    <w:tmpl w:val="D2C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04A74"/>
    <w:multiLevelType w:val="hybridMultilevel"/>
    <w:tmpl w:val="5FE6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A3"/>
    <w:rsid w:val="00022D8A"/>
    <w:rsid w:val="00052206"/>
    <w:rsid w:val="000E7ED9"/>
    <w:rsid w:val="00120AB7"/>
    <w:rsid w:val="002075E4"/>
    <w:rsid w:val="00221C68"/>
    <w:rsid w:val="002478E6"/>
    <w:rsid w:val="0026319D"/>
    <w:rsid w:val="002726C6"/>
    <w:rsid w:val="002919C0"/>
    <w:rsid w:val="00296AA3"/>
    <w:rsid w:val="002E56B2"/>
    <w:rsid w:val="002F50E9"/>
    <w:rsid w:val="00310AE5"/>
    <w:rsid w:val="0034049F"/>
    <w:rsid w:val="00392B1C"/>
    <w:rsid w:val="003A23D7"/>
    <w:rsid w:val="003B1930"/>
    <w:rsid w:val="003B4B1A"/>
    <w:rsid w:val="003E1E3A"/>
    <w:rsid w:val="00440963"/>
    <w:rsid w:val="00446FD1"/>
    <w:rsid w:val="00451162"/>
    <w:rsid w:val="004652BC"/>
    <w:rsid w:val="00474C47"/>
    <w:rsid w:val="004A14E7"/>
    <w:rsid w:val="005208D9"/>
    <w:rsid w:val="00555396"/>
    <w:rsid w:val="005C5EC3"/>
    <w:rsid w:val="005E10A3"/>
    <w:rsid w:val="0061629B"/>
    <w:rsid w:val="006437A2"/>
    <w:rsid w:val="006447D9"/>
    <w:rsid w:val="0065197C"/>
    <w:rsid w:val="00657231"/>
    <w:rsid w:val="00663043"/>
    <w:rsid w:val="00673781"/>
    <w:rsid w:val="006903E7"/>
    <w:rsid w:val="006A4CCF"/>
    <w:rsid w:val="0072122E"/>
    <w:rsid w:val="00760EBA"/>
    <w:rsid w:val="00761DEC"/>
    <w:rsid w:val="007C4A8E"/>
    <w:rsid w:val="007F05D1"/>
    <w:rsid w:val="00810480"/>
    <w:rsid w:val="00825998"/>
    <w:rsid w:val="0083644E"/>
    <w:rsid w:val="00840D4E"/>
    <w:rsid w:val="0084616F"/>
    <w:rsid w:val="00857D91"/>
    <w:rsid w:val="008C7C59"/>
    <w:rsid w:val="008F4931"/>
    <w:rsid w:val="00934916"/>
    <w:rsid w:val="00970936"/>
    <w:rsid w:val="0098217A"/>
    <w:rsid w:val="00996DF5"/>
    <w:rsid w:val="009B4580"/>
    <w:rsid w:val="009B76BA"/>
    <w:rsid w:val="009C3A8C"/>
    <w:rsid w:val="009F0C38"/>
    <w:rsid w:val="00A1242D"/>
    <w:rsid w:val="00A21C60"/>
    <w:rsid w:val="00A448AB"/>
    <w:rsid w:val="00A52539"/>
    <w:rsid w:val="00A82EAD"/>
    <w:rsid w:val="00AA3863"/>
    <w:rsid w:val="00AB4039"/>
    <w:rsid w:val="00AD4156"/>
    <w:rsid w:val="00B31A2C"/>
    <w:rsid w:val="00B425C8"/>
    <w:rsid w:val="00B51AB1"/>
    <w:rsid w:val="00BB40E6"/>
    <w:rsid w:val="00BD3E78"/>
    <w:rsid w:val="00C121DB"/>
    <w:rsid w:val="00C5256C"/>
    <w:rsid w:val="00C7666D"/>
    <w:rsid w:val="00CB2C56"/>
    <w:rsid w:val="00D14502"/>
    <w:rsid w:val="00D21EE8"/>
    <w:rsid w:val="00D42ABB"/>
    <w:rsid w:val="00D66C9C"/>
    <w:rsid w:val="00D73A4D"/>
    <w:rsid w:val="00D972BE"/>
    <w:rsid w:val="00DB32DB"/>
    <w:rsid w:val="00DD2859"/>
    <w:rsid w:val="00DE5839"/>
    <w:rsid w:val="00DE6E06"/>
    <w:rsid w:val="00DF6DDF"/>
    <w:rsid w:val="00E34617"/>
    <w:rsid w:val="00E65B34"/>
    <w:rsid w:val="00E81403"/>
    <w:rsid w:val="00EB09BE"/>
    <w:rsid w:val="00ED71B2"/>
    <w:rsid w:val="00F05E4F"/>
    <w:rsid w:val="00F42206"/>
    <w:rsid w:val="00F42E66"/>
    <w:rsid w:val="00F54200"/>
    <w:rsid w:val="00F85526"/>
    <w:rsid w:val="00FA6C31"/>
    <w:rsid w:val="00FD7C5D"/>
    <w:rsid w:val="00FF4A9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05943"/>
  <w14:defaultImageDpi w14:val="0"/>
  <w15:docId w15:val="{B73B78BA-6FCB-4B9B-90D8-BF70D1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A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AA3"/>
    <w:rPr>
      <w:rFonts w:cs="Times New Roman"/>
    </w:rPr>
  </w:style>
  <w:style w:type="character" w:styleId="Strong">
    <w:name w:val="Strong"/>
    <w:basedOn w:val="DefaultParagraphFont"/>
    <w:uiPriority w:val="22"/>
    <w:qFormat/>
    <w:rsid w:val="00296AA3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25998"/>
    <w:rPr>
      <w:rFonts w:cs="Times New Roman"/>
      <w:color w:val="0563C1" w:themeColor="hyperlink"/>
      <w:u w:val="single"/>
    </w:rPr>
  </w:style>
  <w:style w:type="table" w:customStyle="1" w:styleId="TableGrid">
    <w:name w:val="TableGrid"/>
    <w:rsid w:val="008259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0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8E"/>
    <w:rPr>
      <w:rFonts w:ascii="Segoe UI" w:hAnsi="Segoe UI" w:cs="Segoe UI"/>
      <w:sz w:val="18"/>
      <w:szCs w:val="18"/>
    </w:rPr>
  </w:style>
  <w:style w:type="paragraph" w:customStyle="1" w:styleId="ox-612d7fe3cd-msonormal">
    <w:name w:val="ox-612d7fe3cd-msonormal"/>
    <w:basedOn w:val="Normal"/>
    <w:rsid w:val="00207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24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house@brenleypark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ehouse@brenleypark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erton.gov.uk/rubbish-and-recycl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eehouse@brenleypark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</dc:creator>
  <cp:keywords/>
  <dc:description/>
  <cp:lastModifiedBy>Anita Poley</cp:lastModifiedBy>
  <cp:revision>9</cp:revision>
  <cp:lastPrinted>2018-07-06T13:47:00Z</cp:lastPrinted>
  <dcterms:created xsi:type="dcterms:W3CDTF">2020-06-24T14:51:00Z</dcterms:created>
  <dcterms:modified xsi:type="dcterms:W3CDTF">2020-06-25T11:44:00Z</dcterms:modified>
</cp:coreProperties>
</file>